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A3E0" w14:textId="3BCC1F2A" w:rsidR="007F4B3F" w:rsidRPr="00C13390" w:rsidRDefault="008A2145" w:rsidP="007B221A">
      <w:pPr>
        <w:jc w:val="center"/>
        <w:rPr>
          <w:rFonts w:ascii="Arial" w:hAnsi="Arial" w:cs="Arial"/>
          <w:b/>
          <w:bCs/>
        </w:rPr>
      </w:pPr>
      <w:r w:rsidRPr="00C13390">
        <w:rPr>
          <w:rFonts w:ascii="Arial" w:hAnsi="Arial" w:cs="Arial"/>
          <w:b/>
          <w:bCs/>
        </w:rPr>
        <w:t xml:space="preserve">Proposed By-Law Changes </w:t>
      </w:r>
      <w:r w:rsidR="007B221A" w:rsidRPr="00C13390">
        <w:rPr>
          <w:rFonts w:ascii="Arial" w:hAnsi="Arial" w:cs="Arial"/>
          <w:b/>
          <w:bCs/>
        </w:rPr>
        <w:t>for Membership Review</w:t>
      </w:r>
    </w:p>
    <w:p w14:paraId="4309A9EF" w14:textId="77777777" w:rsidR="007F4B3F" w:rsidRPr="00C13390" w:rsidRDefault="007F4B3F" w:rsidP="007F4B3F">
      <w:pPr>
        <w:rPr>
          <w:rFonts w:ascii="Arial" w:hAnsi="Arial" w:cs="Arial"/>
          <w:b/>
          <w:u w:val="single"/>
        </w:rPr>
      </w:pPr>
    </w:p>
    <w:p w14:paraId="3B9140B8" w14:textId="0E0F399E" w:rsidR="007F4B3F" w:rsidRDefault="007F4B3F" w:rsidP="007F4B3F">
      <w:pPr>
        <w:rPr>
          <w:rFonts w:ascii="Arial" w:hAnsi="Arial" w:cs="Arial"/>
        </w:rPr>
      </w:pPr>
      <w:r w:rsidRPr="00C13390">
        <w:rPr>
          <w:rFonts w:ascii="Arial" w:hAnsi="Arial" w:cs="Arial"/>
        </w:rPr>
        <w:t>MAMLS Bylaws were reviewed</w:t>
      </w:r>
      <w:r w:rsidR="004D1A16" w:rsidRPr="00C13390">
        <w:rPr>
          <w:rFonts w:ascii="Arial" w:hAnsi="Arial" w:cs="Arial"/>
        </w:rPr>
        <w:t>. T</w:t>
      </w:r>
      <w:r w:rsidRPr="00C13390">
        <w:rPr>
          <w:rFonts w:ascii="Arial" w:hAnsi="Arial" w:cs="Arial"/>
        </w:rPr>
        <w:t>he following bylaw</w:t>
      </w:r>
      <w:r w:rsidR="000A397B" w:rsidRPr="00C13390">
        <w:rPr>
          <w:rFonts w:ascii="Arial" w:hAnsi="Arial" w:cs="Arial"/>
        </w:rPr>
        <w:t xml:space="preserve"> changes will be brought forward to membership at the 2024 AGM for consideration</w:t>
      </w:r>
      <w:r w:rsidR="00721916" w:rsidRPr="00C13390">
        <w:rPr>
          <w:rFonts w:ascii="Arial" w:hAnsi="Arial" w:cs="Arial"/>
        </w:rPr>
        <w:t>.</w:t>
      </w:r>
    </w:p>
    <w:p w14:paraId="1EDF8D06" w14:textId="77777777" w:rsidR="000A522D" w:rsidRDefault="000A522D" w:rsidP="007F4B3F">
      <w:pPr>
        <w:rPr>
          <w:rFonts w:ascii="Arial" w:hAnsi="Arial" w:cs="Arial"/>
        </w:rPr>
      </w:pPr>
    </w:p>
    <w:p w14:paraId="748A0DBA" w14:textId="6C834527" w:rsidR="000A522D" w:rsidRDefault="002B4091" w:rsidP="007F4B3F">
      <w:pPr>
        <w:rPr>
          <w:rFonts w:ascii="Arial" w:hAnsi="Arial" w:cs="Arial"/>
          <w:u w:val="single"/>
        </w:rPr>
      </w:pPr>
      <w:r w:rsidRPr="002B4091">
        <w:rPr>
          <w:rFonts w:ascii="Arial" w:hAnsi="Arial" w:cs="Arial"/>
          <w:u w:val="single"/>
        </w:rPr>
        <w:t>By-Law 6.4.1 Proposed Wording Change</w:t>
      </w:r>
    </w:p>
    <w:p w14:paraId="2FE24EDB" w14:textId="77777777" w:rsidR="00A13AD8" w:rsidRDefault="00A13AD8" w:rsidP="007F4B3F">
      <w:pPr>
        <w:rPr>
          <w:rFonts w:ascii="Arial" w:hAnsi="Arial" w:cs="Arial"/>
          <w:u w:val="single"/>
        </w:rPr>
      </w:pPr>
    </w:p>
    <w:p w14:paraId="7FEC03CD" w14:textId="77777777" w:rsidR="00A13AD8" w:rsidRPr="004017DE" w:rsidRDefault="00A13AD8" w:rsidP="00A13A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conduct regular business and to maintain appropriate oversite of financial affairs as recommended by the Auditor, the Board should meet a minimum of 6 times per year.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clarify the corresponding By-Law, the By-Law Committee would like to propose the following amendment:</w:t>
      </w:r>
    </w:p>
    <w:p w14:paraId="50BBA4A9" w14:textId="77777777" w:rsidR="002B4091" w:rsidRPr="002B4091" w:rsidRDefault="002B4091" w:rsidP="007F4B3F">
      <w:pPr>
        <w:rPr>
          <w:rFonts w:ascii="Arial" w:hAnsi="Arial" w:cs="Arial"/>
          <w:u w:val="single"/>
        </w:rPr>
      </w:pPr>
    </w:p>
    <w:p w14:paraId="46A7BE4B" w14:textId="77777777" w:rsidR="007F4B3F" w:rsidRPr="00C13390" w:rsidRDefault="007F4B3F" w:rsidP="007F4B3F">
      <w:pPr>
        <w:rPr>
          <w:rFonts w:ascii="Arial" w:hAnsi="Arial" w:cs="Arial"/>
        </w:rPr>
      </w:pPr>
    </w:p>
    <w:p w14:paraId="795BE86C" w14:textId="1BBFD441" w:rsidR="008C22E4" w:rsidRPr="00C13390" w:rsidRDefault="00721916">
      <w:pPr>
        <w:rPr>
          <w:rFonts w:ascii="Arial" w:hAnsi="Arial" w:cs="Arial"/>
          <w:b/>
          <w:bCs/>
        </w:rPr>
      </w:pPr>
      <w:r w:rsidRPr="00C13390">
        <w:rPr>
          <w:rFonts w:ascii="Arial" w:hAnsi="Arial" w:cs="Arial"/>
          <w:b/>
          <w:bCs/>
        </w:rPr>
        <w:t>Current Wording:</w:t>
      </w:r>
    </w:p>
    <w:p w14:paraId="5945FECC" w14:textId="77777777" w:rsidR="002A61F0" w:rsidRPr="00C13390" w:rsidRDefault="002A61F0">
      <w:pPr>
        <w:rPr>
          <w:rFonts w:ascii="Arial" w:hAnsi="Arial" w:cs="Arial"/>
        </w:rPr>
      </w:pPr>
    </w:p>
    <w:p w14:paraId="1ABD40F6" w14:textId="77777777" w:rsidR="00F67EE8" w:rsidRPr="00C13390" w:rsidRDefault="00F67EE8" w:rsidP="00F67EE8">
      <w:pPr>
        <w:rPr>
          <w:rFonts w:ascii="Arial" w:hAnsi="Arial" w:cs="Arial"/>
        </w:rPr>
      </w:pPr>
      <w:r w:rsidRPr="00C13390">
        <w:rPr>
          <w:rFonts w:ascii="Arial" w:hAnsi="Arial" w:cs="Arial"/>
          <w:b/>
          <w:bCs/>
        </w:rPr>
        <w:t xml:space="preserve">6.4.1 </w:t>
      </w:r>
      <w:r w:rsidRPr="00C13390">
        <w:rPr>
          <w:rFonts w:ascii="Arial" w:hAnsi="Arial" w:cs="Arial"/>
        </w:rPr>
        <w:t>Have no less than six (6) meetings of the Board per year.</w:t>
      </w:r>
    </w:p>
    <w:p w14:paraId="37C73767" w14:textId="77777777" w:rsidR="00F67EE8" w:rsidRPr="00C13390" w:rsidRDefault="00F67EE8" w:rsidP="00F67EE8">
      <w:pPr>
        <w:rPr>
          <w:rFonts w:ascii="Arial" w:hAnsi="Arial" w:cs="Arial"/>
        </w:rPr>
      </w:pPr>
    </w:p>
    <w:p w14:paraId="0F43E922" w14:textId="3E221A72" w:rsidR="00F67EE8" w:rsidRPr="00C13390" w:rsidRDefault="00897B4A" w:rsidP="00F67EE8">
      <w:pPr>
        <w:rPr>
          <w:rFonts w:ascii="Arial" w:hAnsi="Arial" w:cs="Arial"/>
        </w:rPr>
      </w:pPr>
      <w:r w:rsidRPr="00C13390">
        <w:rPr>
          <w:rFonts w:ascii="Arial" w:hAnsi="Arial" w:cs="Arial"/>
        </w:rPr>
        <w:t>Proposed wording change:</w:t>
      </w:r>
    </w:p>
    <w:p w14:paraId="43E9FAF5" w14:textId="77777777" w:rsidR="00897B4A" w:rsidRPr="00C13390" w:rsidRDefault="00897B4A" w:rsidP="00F67EE8">
      <w:pPr>
        <w:rPr>
          <w:rFonts w:ascii="Arial" w:hAnsi="Arial" w:cs="Arial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476"/>
        <w:gridCol w:w="6030"/>
        <w:gridCol w:w="1854"/>
      </w:tblGrid>
      <w:tr w:rsidR="00C13390" w:rsidRPr="00C13390" w14:paraId="6622D9B0" w14:textId="77777777" w:rsidTr="005C5897">
        <w:trPr>
          <w:cantSplit/>
        </w:trPr>
        <w:tc>
          <w:tcPr>
            <w:tcW w:w="1476" w:type="dxa"/>
          </w:tcPr>
          <w:p w14:paraId="7C1806B1" w14:textId="77777777" w:rsidR="00C13390" w:rsidRPr="00C13390" w:rsidRDefault="00C13390" w:rsidP="005C58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30" w:type="dxa"/>
          </w:tcPr>
          <w:p w14:paraId="40C5BDA5" w14:textId="77777777" w:rsidR="00C13390" w:rsidRPr="00C13390" w:rsidRDefault="00C13390" w:rsidP="005C5897">
            <w:pPr>
              <w:jc w:val="center"/>
              <w:rPr>
                <w:rFonts w:ascii="Arial" w:hAnsi="Arial" w:cs="Arial"/>
                <w:b/>
              </w:rPr>
            </w:pPr>
            <w:r w:rsidRPr="00C13390">
              <w:rPr>
                <w:rFonts w:ascii="Arial" w:hAnsi="Arial" w:cs="Arial"/>
                <w:b/>
              </w:rPr>
              <w:t xml:space="preserve">ARTICLE </w:t>
            </w:r>
            <w:proofErr w:type="gramStart"/>
            <w:r w:rsidRPr="00C13390">
              <w:rPr>
                <w:rFonts w:ascii="Arial" w:hAnsi="Arial" w:cs="Arial"/>
                <w:b/>
              </w:rPr>
              <w:t>6.0  BOARD</w:t>
            </w:r>
            <w:proofErr w:type="gramEnd"/>
            <w:r w:rsidRPr="00C13390">
              <w:rPr>
                <w:rFonts w:ascii="Arial" w:hAnsi="Arial" w:cs="Arial"/>
                <w:b/>
              </w:rPr>
              <w:t xml:space="preserve"> OF DIRECTORS</w:t>
            </w:r>
          </w:p>
        </w:tc>
        <w:tc>
          <w:tcPr>
            <w:tcW w:w="1854" w:type="dxa"/>
          </w:tcPr>
          <w:p w14:paraId="7D093AD4" w14:textId="77777777" w:rsidR="00C13390" w:rsidRPr="00C13390" w:rsidRDefault="00C13390" w:rsidP="005C58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3390" w:rsidRPr="00C13390" w14:paraId="25194E98" w14:textId="77777777" w:rsidTr="005C5897">
        <w:trPr>
          <w:cantSplit/>
        </w:trPr>
        <w:tc>
          <w:tcPr>
            <w:tcW w:w="1476" w:type="dxa"/>
          </w:tcPr>
          <w:p w14:paraId="62062CBF" w14:textId="77777777" w:rsidR="00C13390" w:rsidRPr="00C13390" w:rsidRDefault="00C13390" w:rsidP="005C5897">
            <w:pPr>
              <w:rPr>
                <w:rFonts w:ascii="Arial" w:hAnsi="Arial" w:cs="Arial"/>
                <w:sz w:val="20"/>
              </w:rPr>
            </w:pPr>
            <w:r w:rsidRPr="00C13390">
              <w:rPr>
                <w:rFonts w:ascii="Arial" w:hAnsi="Arial" w:cs="Arial"/>
                <w:sz w:val="20"/>
              </w:rPr>
              <w:t>6.4</w:t>
            </w:r>
          </w:p>
        </w:tc>
        <w:tc>
          <w:tcPr>
            <w:tcW w:w="6030" w:type="dxa"/>
          </w:tcPr>
          <w:p w14:paraId="21EF863D" w14:textId="77777777" w:rsidR="00C13390" w:rsidRPr="00C13390" w:rsidRDefault="00C13390" w:rsidP="005C5897">
            <w:pPr>
              <w:rPr>
                <w:rFonts w:ascii="Arial" w:hAnsi="Arial" w:cs="Arial"/>
                <w:sz w:val="20"/>
              </w:rPr>
            </w:pPr>
            <w:r w:rsidRPr="00C13390">
              <w:rPr>
                <w:rFonts w:ascii="Arial" w:hAnsi="Arial" w:cs="Arial"/>
                <w:sz w:val="20"/>
              </w:rPr>
              <w:t>Meetings of the Board shall be held as such time and place as may be determined by the President.</w:t>
            </w:r>
          </w:p>
        </w:tc>
        <w:tc>
          <w:tcPr>
            <w:tcW w:w="1854" w:type="dxa"/>
          </w:tcPr>
          <w:p w14:paraId="7CFD8662" w14:textId="77777777" w:rsidR="00C13390" w:rsidRPr="00C13390" w:rsidRDefault="00C13390" w:rsidP="005C5897">
            <w:pPr>
              <w:rPr>
                <w:rFonts w:ascii="Arial" w:hAnsi="Arial" w:cs="Arial"/>
                <w:sz w:val="20"/>
              </w:rPr>
            </w:pPr>
            <w:r w:rsidRPr="00C13390">
              <w:rPr>
                <w:rFonts w:ascii="Arial" w:hAnsi="Arial" w:cs="Arial"/>
                <w:sz w:val="20"/>
              </w:rPr>
              <w:t>Board Meetings</w:t>
            </w:r>
          </w:p>
        </w:tc>
      </w:tr>
      <w:tr w:rsidR="00C13390" w:rsidRPr="00C13390" w14:paraId="4DFCFDF9" w14:textId="77777777" w:rsidTr="005C5897">
        <w:trPr>
          <w:cantSplit/>
        </w:trPr>
        <w:tc>
          <w:tcPr>
            <w:tcW w:w="1476" w:type="dxa"/>
          </w:tcPr>
          <w:p w14:paraId="56E8F3C3" w14:textId="77777777" w:rsidR="00C13390" w:rsidRPr="00C13390" w:rsidRDefault="00C13390" w:rsidP="005C5897">
            <w:pPr>
              <w:rPr>
                <w:rFonts w:ascii="Arial" w:hAnsi="Arial" w:cs="Arial"/>
                <w:sz w:val="20"/>
              </w:rPr>
            </w:pPr>
            <w:r w:rsidRPr="00C13390">
              <w:rPr>
                <w:rFonts w:ascii="Arial" w:hAnsi="Arial" w:cs="Arial"/>
                <w:sz w:val="20"/>
              </w:rPr>
              <w:t>6.4.1</w:t>
            </w:r>
          </w:p>
        </w:tc>
        <w:tc>
          <w:tcPr>
            <w:tcW w:w="6030" w:type="dxa"/>
          </w:tcPr>
          <w:p w14:paraId="41DC51D0" w14:textId="77777777" w:rsidR="00C13390" w:rsidRPr="00C13390" w:rsidRDefault="00C13390" w:rsidP="005C5897">
            <w:pPr>
              <w:rPr>
                <w:rFonts w:ascii="Arial" w:hAnsi="Arial" w:cs="Arial"/>
                <w:sz w:val="20"/>
              </w:rPr>
            </w:pPr>
            <w:r w:rsidRPr="00C13390">
              <w:rPr>
                <w:rFonts w:ascii="Arial" w:hAnsi="Arial" w:cs="Arial"/>
                <w:sz w:val="20"/>
              </w:rPr>
              <w:t xml:space="preserve">Have no less than six (6) meetings of the Board per year, </w:t>
            </w:r>
            <w:r w:rsidRPr="00614B77">
              <w:rPr>
                <w:rFonts w:ascii="Arial" w:hAnsi="Arial" w:cs="Arial"/>
                <w:sz w:val="20"/>
                <w:highlight w:val="yellow"/>
              </w:rPr>
              <w:t>not including the Annual General Meeting.</w:t>
            </w:r>
          </w:p>
        </w:tc>
        <w:tc>
          <w:tcPr>
            <w:tcW w:w="1854" w:type="dxa"/>
          </w:tcPr>
          <w:p w14:paraId="3C3B6776" w14:textId="77777777" w:rsidR="00C13390" w:rsidRPr="00C13390" w:rsidRDefault="00C13390" w:rsidP="005C589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7FE50A" w14:textId="77777777" w:rsidR="00897B4A" w:rsidRPr="00C13390" w:rsidRDefault="00897B4A" w:rsidP="00F67EE8">
      <w:pPr>
        <w:rPr>
          <w:rFonts w:ascii="Arial" w:hAnsi="Arial" w:cs="Arial"/>
        </w:rPr>
      </w:pPr>
    </w:p>
    <w:p w14:paraId="3DD1FCE5" w14:textId="77777777" w:rsidR="009272B1" w:rsidRDefault="009272B1" w:rsidP="009272B1">
      <w:pPr>
        <w:rPr>
          <w:rFonts w:ascii="Arial" w:hAnsi="Arial" w:cs="Arial"/>
          <w:b/>
          <w:bCs/>
        </w:rPr>
      </w:pPr>
    </w:p>
    <w:p w14:paraId="207A164E" w14:textId="77777777" w:rsidR="00A13AD8" w:rsidRDefault="00A13AD8" w:rsidP="009272B1">
      <w:pPr>
        <w:rPr>
          <w:rFonts w:ascii="Arial" w:hAnsi="Arial" w:cs="Arial"/>
          <w:b/>
          <w:bCs/>
        </w:rPr>
      </w:pPr>
    </w:p>
    <w:p w14:paraId="227664D3" w14:textId="632DD33A" w:rsidR="00A13AD8" w:rsidRDefault="006224A5" w:rsidP="009272B1">
      <w:pPr>
        <w:rPr>
          <w:rFonts w:ascii="Arial" w:hAnsi="Arial" w:cs="Arial"/>
          <w:u w:val="single"/>
        </w:rPr>
      </w:pPr>
      <w:r w:rsidRPr="003C5D46">
        <w:rPr>
          <w:rFonts w:ascii="Arial" w:hAnsi="Arial" w:cs="Arial"/>
          <w:u w:val="single"/>
        </w:rPr>
        <w:t>New By-Law</w:t>
      </w:r>
      <w:r w:rsidR="003C5D46" w:rsidRPr="003C5D46">
        <w:rPr>
          <w:rFonts w:ascii="Arial" w:hAnsi="Arial" w:cs="Arial"/>
          <w:u w:val="single"/>
        </w:rPr>
        <w:t xml:space="preserve"> 6.4.2</w:t>
      </w:r>
    </w:p>
    <w:p w14:paraId="47FB09E4" w14:textId="77777777" w:rsidR="003C5D46" w:rsidRDefault="003C5D46" w:rsidP="009272B1">
      <w:pPr>
        <w:rPr>
          <w:rFonts w:ascii="Arial" w:hAnsi="Arial" w:cs="Arial"/>
          <w:u w:val="single"/>
        </w:rPr>
      </w:pPr>
    </w:p>
    <w:p w14:paraId="38DA5393" w14:textId="77777777" w:rsidR="003234B7" w:rsidRDefault="003234B7" w:rsidP="003234B7">
      <w:pPr>
        <w:rPr>
          <w:rFonts w:ascii="Arial" w:hAnsi="Arial" w:cs="Arial"/>
        </w:rPr>
      </w:pPr>
      <w:r>
        <w:rPr>
          <w:rFonts w:ascii="Arial" w:hAnsi="Arial" w:cs="Arial"/>
        </w:rPr>
        <w:t>To be most effective and conduct business as expected, including meeting quorum at every Board of Director meeting, the By-Law Committee would like to propose the following addition to the By-Laws:</w:t>
      </w:r>
    </w:p>
    <w:p w14:paraId="2AC50266" w14:textId="77777777" w:rsidR="003234B7" w:rsidRPr="00F440FC" w:rsidRDefault="003234B7" w:rsidP="003234B7">
      <w:pPr>
        <w:rPr>
          <w:rFonts w:ascii="Arial" w:hAnsi="Arial" w:cs="Arial"/>
        </w:rPr>
      </w:pPr>
    </w:p>
    <w:p w14:paraId="62F9CE48" w14:textId="77777777" w:rsidR="003234B7" w:rsidRDefault="003234B7" w:rsidP="003234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By-Law:</w:t>
      </w:r>
    </w:p>
    <w:p w14:paraId="246B8815" w14:textId="77777777" w:rsidR="003234B7" w:rsidRDefault="003234B7" w:rsidP="003234B7">
      <w:pPr>
        <w:rPr>
          <w:rFonts w:ascii="Arial" w:hAnsi="Arial" w:cs="Arial"/>
          <w:b/>
          <w:bCs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476"/>
        <w:gridCol w:w="6030"/>
        <w:gridCol w:w="1854"/>
      </w:tblGrid>
      <w:tr w:rsidR="003234B7" w:rsidRPr="00B93D20" w14:paraId="1FA6AA41" w14:textId="77777777" w:rsidTr="005C5897">
        <w:trPr>
          <w:cantSplit/>
        </w:trPr>
        <w:tc>
          <w:tcPr>
            <w:tcW w:w="1476" w:type="dxa"/>
          </w:tcPr>
          <w:p w14:paraId="4C5064FF" w14:textId="77777777" w:rsidR="003234B7" w:rsidRPr="00B93D20" w:rsidRDefault="003234B7" w:rsidP="005C58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30" w:type="dxa"/>
          </w:tcPr>
          <w:p w14:paraId="433F5C89" w14:textId="77777777" w:rsidR="003234B7" w:rsidRPr="00B93D20" w:rsidRDefault="003234B7" w:rsidP="005C5897">
            <w:pPr>
              <w:jc w:val="center"/>
              <w:rPr>
                <w:rFonts w:ascii="Arial" w:hAnsi="Arial" w:cs="Arial"/>
                <w:b/>
              </w:rPr>
            </w:pPr>
            <w:r w:rsidRPr="00B93D20">
              <w:rPr>
                <w:rFonts w:ascii="Arial" w:hAnsi="Arial" w:cs="Arial"/>
                <w:b/>
              </w:rPr>
              <w:t xml:space="preserve">ARTICLE </w:t>
            </w:r>
            <w:proofErr w:type="gramStart"/>
            <w:r>
              <w:rPr>
                <w:rFonts w:ascii="Arial" w:hAnsi="Arial" w:cs="Arial"/>
                <w:b/>
              </w:rPr>
              <w:t>6.0</w:t>
            </w:r>
            <w:r w:rsidRPr="00B93D2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BOARD</w:t>
            </w:r>
            <w:proofErr w:type="gramEnd"/>
            <w:r>
              <w:rPr>
                <w:rFonts w:ascii="Arial" w:hAnsi="Arial" w:cs="Arial"/>
                <w:b/>
              </w:rPr>
              <w:t xml:space="preserve"> OF DIRECTORS</w:t>
            </w:r>
          </w:p>
        </w:tc>
        <w:tc>
          <w:tcPr>
            <w:tcW w:w="1854" w:type="dxa"/>
          </w:tcPr>
          <w:p w14:paraId="70CDBBB3" w14:textId="77777777" w:rsidR="003234B7" w:rsidRPr="00B93D20" w:rsidRDefault="003234B7" w:rsidP="005C58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34B7" w:rsidRPr="00234924" w14:paraId="36BDB7FE" w14:textId="77777777" w:rsidTr="005C5897">
        <w:trPr>
          <w:cantSplit/>
        </w:trPr>
        <w:tc>
          <w:tcPr>
            <w:tcW w:w="1476" w:type="dxa"/>
          </w:tcPr>
          <w:p w14:paraId="57DE4C90" w14:textId="77777777" w:rsidR="003234B7" w:rsidRPr="00234924" w:rsidRDefault="003234B7" w:rsidP="005C5897">
            <w:pPr>
              <w:rPr>
                <w:rFonts w:ascii="Arial" w:hAnsi="Arial" w:cs="Arial"/>
                <w:sz w:val="20"/>
              </w:rPr>
            </w:pPr>
            <w:r w:rsidRPr="003234B7">
              <w:rPr>
                <w:rFonts w:ascii="Arial" w:hAnsi="Arial" w:cs="Arial"/>
                <w:sz w:val="20"/>
                <w:highlight w:val="yellow"/>
              </w:rPr>
              <w:t>6.4.2</w:t>
            </w:r>
          </w:p>
        </w:tc>
        <w:tc>
          <w:tcPr>
            <w:tcW w:w="6030" w:type="dxa"/>
          </w:tcPr>
          <w:p w14:paraId="062C1F0F" w14:textId="77777777" w:rsidR="003234B7" w:rsidRPr="00234924" w:rsidRDefault="003234B7" w:rsidP="005C58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Each Director or Representative should, at minimum, endeavor to attend </w:t>
            </w:r>
            <w:proofErr w:type="gramStart"/>
            <w:r>
              <w:rPr>
                <w:rFonts w:ascii="Arial" w:hAnsi="Arial" w:cs="Arial"/>
                <w:sz w:val="20"/>
              </w:rPr>
              <w:t>the majority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meetings of the Board, whether in person or online. In addition, attendance of all Directors and Representative(s) at the Annual General Meeting is expected.</w:t>
            </w:r>
          </w:p>
        </w:tc>
        <w:tc>
          <w:tcPr>
            <w:tcW w:w="1854" w:type="dxa"/>
          </w:tcPr>
          <w:p w14:paraId="65B047C2" w14:textId="77777777" w:rsidR="003234B7" w:rsidRPr="00234924" w:rsidRDefault="003234B7" w:rsidP="005C58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Board of Director Expectations</w:t>
            </w:r>
          </w:p>
        </w:tc>
      </w:tr>
    </w:tbl>
    <w:p w14:paraId="05EB3E4C" w14:textId="77777777" w:rsidR="003C5D46" w:rsidRPr="003C5D46" w:rsidRDefault="003C5D46" w:rsidP="009272B1">
      <w:pPr>
        <w:rPr>
          <w:rFonts w:ascii="Arial" w:hAnsi="Arial" w:cs="Arial"/>
          <w:u w:val="single"/>
        </w:rPr>
      </w:pPr>
    </w:p>
    <w:sectPr w:rsidR="003C5D46" w:rsidRPr="003C5D46" w:rsidSect="00A445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E4"/>
    <w:rsid w:val="00080C64"/>
    <w:rsid w:val="000A397B"/>
    <w:rsid w:val="000A522D"/>
    <w:rsid w:val="002A61F0"/>
    <w:rsid w:val="002B4091"/>
    <w:rsid w:val="002D564E"/>
    <w:rsid w:val="003234B7"/>
    <w:rsid w:val="003C5D46"/>
    <w:rsid w:val="004D1A16"/>
    <w:rsid w:val="00532B79"/>
    <w:rsid w:val="00614B77"/>
    <w:rsid w:val="006224A5"/>
    <w:rsid w:val="006965B7"/>
    <w:rsid w:val="00721916"/>
    <w:rsid w:val="007B221A"/>
    <w:rsid w:val="007F4B3F"/>
    <w:rsid w:val="00880803"/>
    <w:rsid w:val="00897B4A"/>
    <w:rsid w:val="008A2145"/>
    <w:rsid w:val="008C22E4"/>
    <w:rsid w:val="009272B1"/>
    <w:rsid w:val="00A13AD8"/>
    <w:rsid w:val="00A445BB"/>
    <w:rsid w:val="00B20B4E"/>
    <w:rsid w:val="00B739A8"/>
    <w:rsid w:val="00C13390"/>
    <w:rsid w:val="00D068C4"/>
    <w:rsid w:val="00D76C90"/>
    <w:rsid w:val="00F67EE8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36F56"/>
  <w14:defaultImageDpi w14:val="300"/>
  <w15:docId w15:val="{2B75B0FD-E8C8-4523-8223-175D700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qFormat/>
    <w:rsid w:val="00880803"/>
    <w:pPr>
      <w:keepNext/>
      <w:widowControl w:val="0"/>
      <w:tabs>
        <w:tab w:val="center" w:pos="4680"/>
      </w:tabs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08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rsid w:val="00880803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80803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Couture</dc:creator>
  <cp:keywords/>
  <dc:description/>
  <cp:lastModifiedBy>Noelle Cater</cp:lastModifiedBy>
  <cp:revision>21</cp:revision>
  <dcterms:created xsi:type="dcterms:W3CDTF">2024-09-26T16:08:00Z</dcterms:created>
  <dcterms:modified xsi:type="dcterms:W3CDTF">2024-09-26T16:51:00Z</dcterms:modified>
</cp:coreProperties>
</file>